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BFDD0" w14:textId="2436D6AC" w:rsidR="009D552C" w:rsidRPr="009D552C" w:rsidRDefault="009D552C" w:rsidP="009D552C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D55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</w:t>
      </w:r>
      <w:r w:rsidRPr="009D55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лан характеристики экономико-географического положения (ЭГП) страны</w:t>
      </w:r>
      <w:r w:rsidRPr="009D55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(для 11 класса по географии):</w:t>
      </w:r>
    </w:p>
    <w:p w14:paraId="2964C8A4" w14:textId="77777777" w:rsidR="009D552C" w:rsidRPr="009D552C" w:rsidRDefault="009D552C" w:rsidP="009D552C">
      <w:pPr>
        <w:numPr>
          <w:ilvl w:val="0"/>
          <w:numId w:val="1"/>
        </w:num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D55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Расположение относительно соседних географических объектов</w:t>
      </w:r>
      <w:r w:rsidRPr="009D55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Нужно оценить пограничные государства с точки зрения их влияния на экономику и политику страны.</w:t>
      </w:r>
    </w:p>
    <w:p w14:paraId="1A71F846" w14:textId="77777777" w:rsidR="009D552C" w:rsidRPr="009D552C" w:rsidRDefault="009D552C" w:rsidP="009D552C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D55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Местонахождение по отношению к главным транспортным путям</w:t>
      </w:r>
      <w:r w:rsidRPr="009D55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(сухопутным, морским).</w:t>
      </w:r>
    </w:p>
    <w:p w14:paraId="214E4DDA" w14:textId="77777777" w:rsidR="009D552C" w:rsidRPr="009D552C" w:rsidRDefault="009D552C" w:rsidP="009D552C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D55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Положение относительно топливных, сырьевых баз, промышленных и сельскохозяйственных районов</w:t>
      </w:r>
      <w:r w:rsidRPr="009D55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540D756B" w14:textId="77777777" w:rsidR="009D552C" w:rsidRPr="009D552C" w:rsidRDefault="009D552C" w:rsidP="009D552C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D55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Нахождение объекта по отношению к центрам создания и распространения инновационных технологий</w:t>
      </w:r>
      <w:r w:rsidRPr="009D55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235E5FD1" w14:textId="77777777" w:rsidR="009D552C" w:rsidRPr="009D552C" w:rsidRDefault="009D552C" w:rsidP="009D552C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D55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Местонахождение относительно центров сбыта продукции, товаров</w:t>
      </w:r>
      <w:r w:rsidRPr="009D55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768E9583" w14:textId="77777777" w:rsidR="009D552C" w:rsidRPr="009D552C" w:rsidRDefault="009D552C" w:rsidP="009D552C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D55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Изменения ЭГП во времени</w:t>
      </w:r>
      <w:r w:rsidRPr="009D55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возможности его изменения в будущем.</w:t>
      </w:r>
    </w:p>
    <w:p w14:paraId="570AB275" w14:textId="77777777" w:rsidR="009D552C" w:rsidRPr="009D552C" w:rsidRDefault="009D552C" w:rsidP="009D552C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D55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Общий вывод</w:t>
      </w:r>
      <w:r w:rsidRPr="009D55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 влиянии географического положения страны на её экономику.</w:t>
      </w:r>
    </w:p>
    <w:p w14:paraId="3CEA2EAB" w14:textId="1BB528E8" w:rsidR="00F1789B" w:rsidRPr="009D552C" w:rsidRDefault="009D55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D552C">
        <w:rPr>
          <w:rFonts w:ascii="Times New Roman" w:hAnsi="Times New Roman" w:cs="Times New Roman"/>
          <w:b/>
          <w:bCs/>
          <w:sz w:val="28"/>
          <w:szCs w:val="28"/>
        </w:rPr>
        <w:t>СТРАНЫ ПО ВАРИАНТАМ:</w:t>
      </w:r>
    </w:p>
    <w:p w14:paraId="0FEEFAAA" w14:textId="105BE80B" w:rsidR="009D552C" w:rsidRPr="009D552C" w:rsidRDefault="009D552C" w:rsidP="009D552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D552C">
        <w:rPr>
          <w:rFonts w:ascii="Times New Roman" w:hAnsi="Times New Roman" w:cs="Times New Roman"/>
          <w:sz w:val="28"/>
          <w:szCs w:val="28"/>
        </w:rPr>
        <w:t>Великобритания</w:t>
      </w:r>
    </w:p>
    <w:p w14:paraId="30E1A6B8" w14:textId="7FA73F5E" w:rsidR="009D552C" w:rsidRPr="009D552C" w:rsidRDefault="009D552C" w:rsidP="009D552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D552C">
        <w:rPr>
          <w:rFonts w:ascii="Times New Roman" w:hAnsi="Times New Roman" w:cs="Times New Roman"/>
          <w:sz w:val="28"/>
          <w:szCs w:val="28"/>
        </w:rPr>
        <w:t>Франция</w:t>
      </w:r>
    </w:p>
    <w:p w14:paraId="4E36EE09" w14:textId="26C66472" w:rsidR="009D552C" w:rsidRPr="009D552C" w:rsidRDefault="009D552C" w:rsidP="009D552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D552C">
        <w:rPr>
          <w:rFonts w:ascii="Times New Roman" w:hAnsi="Times New Roman" w:cs="Times New Roman"/>
          <w:sz w:val="28"/>
          <w:szCs w:val="28"/>
        </w:rPr>
        <w:t>Испания</w:t>
      </w:r>
    </w:p>
    <w:p w14:paraId="24083A0A" w14:textId="1BF27F2D" w:rsidR="009D552C" w:rsidRPr="009D552C" w:rsidRDefault="009D552C" w:rsidP="009D552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D552C">
        <w:rPr>
          <w:rFonts w:ascii="Times New Roman" w:hAnsi="Times New Roman" w:cs="Times New Roman"/>
          <w:sz w:val="28"/>
          <w:szCs w:val="28"/>
        </w:rPr>
        <w:t>Мексика</w:t>
      </w:r>
    </w:p>
    <w:p w14:paraId="41059067" w14:textId="78DE27A7" w:rsidR="009D552C" w:rsidRPr="009D552C" w:rsidRDefault="009D552C" w:rsidP="009D552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D552C">
        <w:rPr>
          <w:rFonts w:ascii="Times New Roman" w:hAnsi="Times New Roman" w:cs="Times New Roman"/>
          <w:sz w:val="28"/>
          <w:szCs w:val="28"/>
        </w:rPr>
        <w:t>Россия</w:t>
      </w:r>
    </w:p>
    <w:p w14:paraId="7DA41B04" w14:textId="711D9A00" w:rsidR="009D552C" w:rsidRPr="009D552C" w:rsidRDefault="009D552C" w:rsidP="009D552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D552C">
        <w:rPr>
          <w:rFonts w:ascii="Times New Roman" w:hAnsi="Times New Roman" w:cs="Times New Roman"/>
          <w:sz w:val="28"/>
          <w:szCs w:val="28"/>
        </w:rPr>
        <w:t>Китай (КНР)</w:t>
      </w:r>
    </w:p>
    <w:p w14:paraId="17A9F859" w14:textId="431A7452" w:rsidR="009D552C" w:rsidRPr="009D552C" w:rsidRDefault="009D552C" w:rsidP="009D552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D552C">
        <w:rPr>
          <w:rFonts w:ascii="Times New Roman" w:hAnsi="Times New Roman" w:cs="Times New Roman"/>
          <w:sz w:val="28"/>
          <w:szCs w:val="28"/>
        </w:rPr>
        <w:t>Северная Корея (КНДР)</w:t>
      </w:r>
    </w:p>
    <w:p w14:paraId="68ED4EE5" w14:textId="7E9EE0B6" w:rsidR="009D552C" w:rsidRPr="009D552C" w:rsidRDefault="009D552C" w:rsidP="009D552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D552C">
        <w:rPr>
          <w:rFonts w:ascii="Times New Roman" w:hAnsi="Times New Roman" w:cs="Times New Roman"/>
          <w:sz w:val="28"/>
          <w:szCs w:val="28"/>
        </w:rPr>
        <w:t>Япония</w:t>
      </w:r>
    </w:p>
    <w:p w14:paraId="301F9251" w14:textId="5F95761F" w:rsidR="009D552C" w:rsidRPr="009D552C" w:rsidRDefault="009D552C" w:rsidP="009D552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D552C">
        <w:rPr>
          <w:rFonts w:ascii="Times New Roman" w:hAnsi="Times New Roman" w:cs="Times New Roman"/>
          <w:sz w:val="28"/>
          <w:szCs w:val="28"/>
        </w:rPr>
        <w:t>США</w:t>
      </w:r>
    </w:p>
    <w:p w14:paraId="03E15EE7" w14:textId="68F0F812" w:rsidR="009D552C" w:rsidRDefault="009D552C" w:rsidP="009D552C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D552C">
        <w:rPr>
          <w:rFonts w:ascii="Times New Roman" w:hAnsi="Times New Roman" w:cs="Times New Roman"/>
          <w:sz w:val="28"/>
          <w:szCs w:val="28"/>
        </w:rPr>
        <w:t>Бразилия</w:t>
      </w:r>
    </w:p>
    <w:p w14:paraId="7F69AA38" w14:textId="0E37D37C" w:rsidR="009D552C" w:rsidRPr="009D552C" w:rsidRDefault="009D552C" w:rsidP="009D55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Оформить в виде практической работы.</w:t>
      </w:r>
    </w:p>
    <w:sectPr w:rsidR="009D552C" w:rsidRPr="009D5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220C9B"/>
    <w:multiLevelType w:val="multilevel"/>
    <w:tmpl w:val="80F47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22303E"/>
    <w:multiLevelType w:val="hybridMultilevel"/>
    <w:tmpl w:val="8CCAC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509"/>
    <w:rsid w:val="000C3509"/>
    <w:rsid w:val="009D552C"/>
    <w:rsid w:val="00F1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3F911"/>
  <w15:chartTrackingRefBased/>
  <w15:docId w15:val="{3712D4A3-C964-40EE-81BC-25032EB79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D552C"/>
    <w:rPr>
      <w:b/>
      <w:bCs/>
    </w:rPr>
  </w:style>
  <w:style w:type="paragraph" w:customStyle="1" w:styleId="futurismarkdown-listitem">
    <w:name w:val="futurismarkdown-listitem"/>
    <w:basedOn w:val="a"/>
    <w:rsid w:val="009D5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D55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6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85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Александрович Пушной</dc:creator>
  <cp:keywords/>
  <dc:description/>
  <cp:lastModifiedBy>Владимир Александрович Пушной</cp:lastModifiedBy>
  <cp:revision>3</cp:revision>
  <dcterms:created xsi:type="dcterms:W3CDTF">2025-11-23T22:47:00Z</dcterms:created>
  <dcterms:modified xsi:type="dcterms:W3CDTF">2025-11-23T23:02:00Z</dcterms:modified>
</cp:coreProperties>
</file>